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center"/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廊坊市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</w:rPr>
        <w:t>中共大厂回族自治县委</w:t>
      </w:r>
      <w:r>
        <w:rPr>
          <w:rFonts w:hint="eastAsia" w:ascii="方正小标宋简体" w:hAnsi="方正小标宋简体" w:eastAsia="方正小标宋简体" w:cs="方正小标宋简体"/>
          <w:w w:val="90"/>
          <w:kern w:val="0"/>
          <w:sz w:val="44"/>
          <w:szCs w:val="44"/>
          <w:lang w:val="en-US" w:eastAsia="zh-CN"/>
        </w:rPr>
        <w:t>政法委员会</w:t>
      </w:r>
    </w:p>
    <w:p>
      <w:pPr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7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numPr>
          <w:ilvl w:val="0"/>
          <w:numId w:val="1"/>
        </w:numPr>
        <w:spacing w:line="584" w:lineRule="exact"/>
        <w:ind w:left="640" w:hanging="643" w:hanging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廊坊市中共大厂回族自治县委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政法委员会部门</w:t>
      </w:r>
      <w:r>
        <w:rPr>
          <w:rFonts w:hint="eastAsia" w:ascii="黑体" w:hAnsi="黑体" w:eastAsia="黑体" w:cs="黑体"/>
          <w:sz w:val="32"/>
          <w:szCs w:val="32"/>
        </w:rPr>
        <w:t>概况</w:t>
      </w:r>
    </w:p>
    <w:p>
      <w:pPr>
        <w:spacing w:line="584" w:lineRule="exact"/>
        <w:ind w:firstLine="640" w:firstLineChars="200"/>
        <w:rPr>
          <w:rFonts w:hint="eastAsia"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一、部门职责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ascii="Calibri" w:hAnsi="Calibri" w:eastAsia="仿宋_GB2312" w:cs="Times New Roman"/>
          <w:sz w:val="32"/>
          <w:szCs w:val="32"/>
        </w:rPr>
        <w:t>二、部门决算单位构成</w:t>
      </w:r>
    </w:p>
    <w:p>
      <w:pPr>
        <w:spacing w:line="584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color w:val="3E3E3E"/>
          <w:sz w:val="32"/>
          <w:szCs w:val="32"/>
        </w:rPr>
        <w:t>第二部分</w:t>
      </w:r>
      <w:r>
        <w:rPr>
          <w:rFonts w:hint="eastAsia" w:ascii="黑体" w:hAnsi="黑体" w:eastAsia="黑体"/>
          <w:color w:val="3E3E3E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sz w:val="32"/>
          <w:szCs w:val="32"/>
        </w:rPr>
        <w:t>廊坊市中共大厂回族自治县委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政法委员会</w:t>
      </w:r>
      <w:r>
        <w:rPr>
          <w:rFonts w:hint="eastAsia"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年度部门决算报表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ascii="Calibri" w:hAnsi="Calibri" w:eastAsia="仿宋_GB2312" w:cs="Times New Roman"/>
          <w:sz w:val="32"/>
          <w:szCs w:val="30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640" w:firstLineChars="200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ascii="Calibri" w:hAnsi="Calibri" w:eastAsia="仿宋_GB2312" w:cs="Times New Roman"/>
          <w:sz w:val="32"/>
          <w:szCs w:val="32"/>
          <w:lang w:eastAsia="zh-CN"/>
        </w:rPr>
        <w:t>、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/>
          <w:color w:val="3E3E3E"/>
          <w:sz w:val="32"/>
          <w:szCs w:val="32"/>
        </w:rPr>
        <w:t>第三部分</w:t>
      </w:r>
      <w:r>
        <w:rPr>
          <w:rFonts w:ascii="黑体" w:hAnsi="黑体" w:eastAsia="黑体"/>
          <w:color w:val="3E3E3E"/>
          <w:sz w:val="32"/>
          <w:szCs w:val="32"/>
        </w:rPr>
        <w:t xml:space="preserve"> </w:t>
      </w:r>
      <w:r>
        <w:rPr>
          <w:rFonts w:hint="eastAsia" w:ascii="黑体" w:hAnsi="黑体" w:eastAsia="黑体"/>
          <w:color w:val="3E3E3E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sz w:val="32"/>
          <w:szCs w:val="32"/>
        </w:rPr>
        <w:t>廊坊市中共大厂回族自治县委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政法委员会</w:t>
      </w:r>
      <w:r>
        <w:rPr>
          <w:rFonts w:hint="eastAsia" w:ascii="黑体" w:hAnsi="黑体" w:eastAsia="黑体" w:cs="黑体"/>
          <w:sz w:val="32"/>
          <w:szCs w:val="32"/>
        </w:rPr>
        <w:t>201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r>
        <w:rPr>
          <w:rFonts w:hint="eastAsia" w:ascii="黑体" w:hAnsi="黑体" w:eastAsia="黑体" w:cs="黑体"/>
          <w:sz w:val="32"/>
          <w:szCs w:val="32"/>
        </w:rPr>
        <w:t>年度部门决算情况说明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一、收入支出决算总体情况说明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二、收入决算情况说明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三、支出决算情况说明</w:t>
      </w:r>
    </w:p>
    <w:p>
      <w:pPr>
        <w:pStyle w:val="2"/>
        <w:shd w:val="clear" w:color="auto" w:fill="FFFFFF"/>
        <w:spacing w:before="0" w:beforeAutospacing="0" w:after="0" w:afterAutospacing="0" w:line="600" w:lineRule="exact"/>
        <w:ind w:firstLine="640" w:firstLineChars="200"/>
        <w:rPr>
          <w:rFonts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四、财政拨款收入支出决算总体情况说明</w:t>
      </w:r>
    </w:p>
    <w:p>
      <w:pPr>
        <w:spacing w:line="560" w:lineRule="exact"/>
        <w:ind w:left="638" w:leftChars="304"/>
        <w:rPr>
          <w:rFonts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五、一般公共预算财政拨款“三公”经费支出决算情况说明</w:t>
      </w:r>
    </w:p>
    <w:p>
      <w:pPr>
        <w:spacing w:line="560" w:lineRule="exact"/>
        <w:ind w:left="638" w:leftChars="304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六、预算绩效管理工作开展情况说明，至少包括本部门绩效评价工作开展情况、绩效评价结果等信息。</w:t>
      </w:r>
    </w:p>
    <w:p>
      <w:pPr>
        <w:spacing w:line="560" w:lineRule="exac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   七、其他重要事项的说明</w:t>
      </w:r>
    </w:p>
    <w:p>
      <w:pPr>
        <w:spacing w:line="560" w:lineRule="exact"/>
        <w:ind w:left="638" w:leftChars="304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机关运行经费支出情况</w:t>
      </w:r>
    </w:p>
    <w:p>
      <w:pPr>
        <w:widowControl/>
        <w:spacing w:before="76" w:after="76" w:line="560" w:lineRule="exact"/>
        <w:ind w:left="638" w:leftChars="304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政府采购情况</w:t>
      </w:r>
    </w:p>
    <w:p>
      <w:pPr>
        <w:widowControl/>
        <w:spacing w:before="76" w:after="76" w:line="560" w:lineRule="exact"/>
        <w:ind w:left="638" w:leftChars="304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.国有资产占用情况</w:t>
      </w:r>
    </w:p>
    <w:p>
      <w:pPr>
        <w:widowControl/>
        <w:spacing w:before="76" w:after="76" w:line="560" w:lineRule="exact"/>
        <w:jc w:val="left"/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Calibri" w:hAnsi="Calibri" w:eastAsia="仿宋_GB2312" w:cs="Times New Roman"/>
          <w:kern w:val="2"/>
          <w:sz w:val="32"/>
          <w:szCs w:val="32"/>
          <w:lang w:val="en-US" w:eastAsia="zh-CN" w:bidi="ar-SA"/>
        </w:rPr>
        <w:t>.其他需要说明的情况。</w:t>
      </w: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   第四部分  名词解释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8FCD5D"/>
    <w:multiLevelType w:val="singleLevel"/>
    <w:tmpl w:val="A28FCD5D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4BEF"/>
    <w:rsid w:val="00464BEF"/>
    <w:rsid w:val="00E64ED7"/>
    <w:rsid w:val="06A73C77"/>
    <w:rsid w:val="0B0E0420"/>
    <w:rsid w:val="0CA865E2"/>
    <w:rsid w:val="0E8D5294"/>
    <w:rsid w:val="4A2E0351"/>
    <w:rsid w:val="4ECA418C"/>
    <w:rsid w:val="4F372701"/>
    <w:rsid w:val="5B343613"/>
    <w:rsid w:val="61185921"/>
    <w:rsid w:val="68744338"/>
    <w:rsid w:val="7044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376</Characters>
  <Lines>3</Lines>
  <Paragraphs>1</Paragraphs>
  <TotalTime>0</TotalTime>
  <ScaleCrop>false</ScaleCrop>
  <LinksUpToDate>false</LinksUpToDate>
  <CharactersWithSpaces>440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2017-10-27T08:27:00Z</dcterms:created>
  <dc:creator>naihong</dc:creator>
  <cp:lastModifiedBy>lenovo</cp:lastModifiedBy>
  <dcterms:modified xsi:type="dcterms:W3CDTF">2018-11-10T06:45:57Z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